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5E8DD" w14:textId="77777777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Please choose your subject and report your choice by November 2. Max 3 students for each subject.</w:t>
      </w:r>
    </w:p>
    <w:p w14:paraId="23434E36" w14:textId="77777777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Feel free to suggest other subjects of interest</w:t>
      </w:r>
    </w:p>
    <w:p w14:paraId="681C44FB" w14:textId="77777777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RESEARCH ASSAYS SUBJECTS</w:t>
      </w:r>
    </w:p>
    <w:p w14:paraId="1F8F4972" w14:textId="77777777" w:rsidR="0058696E" w:rsidRPr="007A635C" w:rsidRDefault="0058696E" w:rsidP="0058696E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color w:val="333333"/>
          <w:sz w:val="21"/>
          <w:szCs w:val="21"/>
          <w:lang w:val="en-US" w:eastAsia="it-IT"/>
        </w:rPr>
        <w:t> </w:t>
      </w:r>
    </w:p>
    <w:p w14:paraId="46862C16" w14:textId="44BFBB75" w:rsidR="009371DE" w:rsidRPr="007A635C" w:rsidRDefault="0058696E" w:rsidP="009371DE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 Neue" w:hAnsi="Helvetica Neue"/>
          <w:color w:val="333333"/>
          <w:sz w:val="21"/>
          <w:szCs w:val="21"/>
          <w:lang w:val="en-US"/>
        </w:r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>Intravital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 xml:space="preserve"> imaging    </w:t>
      </w:r>
      <w:r w:rsidR="009371DE" w:rsidRPr="007A635C">
        <w:rPr>
          <w:lang w:val="en-US"/>
        </w:rPr>
        <w:t xml:space="preserve"> You can refer to Timpson P papers</w:t>
      </w:r>
    </w:p>
    <w:p w14:paraId="0FEC768A" w14:textId="026D7662" w:rsidR="00384C77" w:rsidRPr="007A635C" w:rsidRDefault="007A635C" w:rsidP="009371DE">
      <w:pPr>
        <w:pStyle w:val="Paragrafoelenco"/>
        <w:rPr>
          <w:color w:val="0563C1" w:themeColor="hyperlink"/>
          <w:u w:val="single"/>
          <w:lang w:val="en-US"/>
        </w:rPr>
      </w:pPr>
      <w:hyperlink r:id="rId5" w:history="1">
        <w:r w:rsidR="009371DE" w:rsidRPr="007A635C">
          <w:rPr>
            <w:rStyle w:val="Collegamentoipertestuale"/>
            <w:lang w:val="en-US"/>
          </w:rPr>
          <w:t>https://www.garvan.org.au/research/cancer/invasion-and-metastasis/pautim/</w:t>
        </w:r>
      </w:hyperlink>
    </w:p>
    <w:p w14:paraId="41C36478" w14:textId="77777777" w:rsidR="009371DE" w:rsidRPr="007A635C" w:rsidRDefault="009371DE" w:rsidP="009371DE">
      <w:pPr>
        <w:pStyle w:val="Paragrafoelenco"/>
        <w:rPr>
          <w:rStyle w:val="Collegamentoipertestuale"/>
          <w:lang w:val="en-US"/>
        </w:rPr>
      </w:pPr>
    </w:p>
    <w:p w14:paraId="7B47FEF2" w14:textId="1F154268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In vivo Ca2+ </w:t>
      </w:r>
      <w:proofErr w:type="spellStart"/>
      <w:proofErr w:type="gramStart"/>
      <w:r w:rsidRPr="007A635C">
        <w:rPr>
          <w:rFonts w:ascii="Helvetica Neue" w:hAnsi="Helvetica Neue"/>
          <w:color w:val="333333"/>
          <w:sz w:val="21"/>
          <w:szCs w:val="21"/>
        </w:rPr>
        <w:t>measurements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 </w:t>
      </w:r>
      <w:r w:rsidR="007A635C" w:rsidRPr="007A635C">
        <w:rPr>
          <w:rFonts w:ascii="Helvetica Neue" w:hAnsi="Helvetica Neue"/>
          <w:b/>
          <w:bCs/>
          <w:color w:val="333333"/>
          <w:sz w:val="21"/>
          <w:szCs w:val="21"/>
        </w:rPr>
        <w:softHyphen/>
      </w:r>
      <w:proofErr w:type="gramEnd"/>
    </w:p>
    <w:p w14:paraId="07015995" w14:textId="74E37071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Intracellular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organelles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as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Ca2+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homeostasis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regulators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: focus on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mitochondria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502BF9E4" w14:textId="545D8999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Mechanosensitive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: new data </w:t>
      </w:r>
    </w:p>
    <w:p w14:paraId="25AB0D70" w14:textId="4D23B294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New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advancements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Ca2+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fluorescence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indicators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61887E76" w14:textId="2E4C063D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Application of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Atomic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Force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Microscopy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life science  </w:t>
      </w:r>
    </w:p>
    <w:p w14:paraId="28907F51" w14:textId="08D5A82D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Optogenetics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technique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life science </w:t>
      </w:r>
    </w:p>
    <w:p w14:paraId="714013E2" w14:textId="36332F45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Chemogenetic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technique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life science </w:t>
      </w:r>
    </w:p>
    <w:p w14:paraId="4938A896" w14:textId="78837283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Intracellular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0BF9DF8E" w14:textId="6F725B70" w:rsidR="009371DE" w:rsidRPr="007A635C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>Role of TRP channels in cell physiology: focus on one particular aspect such as: Cell migration; Cell proliferation; Sensory perception </w:t>
      </w:r>
    </w:p>
    <w:p w14:paraId="2AC50D40" w14:textId="77777777" w:rsidR="009371DE" w:rsidRPr="007A635C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Hodgkin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and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Huxley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mathematical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model</w:t>
      </w:r>
    </w:p>
    <w:p w14:paraId="048FEF38" w14:textId="37900CE0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>ER-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mitochondria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interactions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: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physiological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role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745664C7" w14:textId="448478BA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Non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pore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function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of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ion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1A086D2B" w14:textId="7D30347A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Voltage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gated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non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excitable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cells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680739C1" w14:textId="5CD6FC0D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meta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analysis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study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of TRP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expression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cancer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769CB65E" w14:textId="3E905783" w:rsidR="0058696E" w:rsidRPr="007A635C" w:rsidRDefault="00166A1A" w:rsidP="007A635C">
      <w:pPr>
        <w:pStyle w:val="Paragrafoelenco"/>
        <w:numPr>
          <w:ilvl w:val="0"/>
          <w:numId w:val="6"/>
        </w:numPr>
        <w:rPr>
          <w:rFonts w:ascii="Helvetica Neue" w:hAnsi="Helvetica Neue"/>
          <w:color w:val="333333"/>
          <w:sz w:val="21"/>
          <w:szCs w:val="21"/>
          <w:lang w:val="en-US"/>
        </w:r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>Magnetogenetic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 xml:space="preserve"> approach in life science</w:t>
      </w:r>
      <w:r w:rsidR="0058696E" w:rsidRPr="007A635C">
        <w:rPr>
          <w:rFonts w:ascii="Helvetica Neue" w:hAnsi="Helvetica Neue"/>
          <w:color w:val="333333"/>
          <w:sz w:val="21"/>
          <w:szCs w:val="21"/>
          <w:lang w:val="en-US"/>
        </w:rPr>
        <w:t> </w:t>
      </w:r>
    </w:p>
    <w:p w14:paraId="750D2A75" w14:textId="77777777" w:rsidR="0058696E" w:rsidRPr="00F56579" w:rsidRDefault="0058696E" w:rsidP="0058696E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bookmarkStart w:id="0" w:name="_GoBack"/>
      <w:bookmarkEnd w:id="0"/>
      <w:r w:rsidRPr="00F56579">
        <w:rPr>
          <w:rFonts w:ascii="Helvetica Neue" w:hAnsi="Helvetica Neue"/>
          <w:color w:val="333333"/>
          <w:sz w:val="21"/>
          <w:szCs w:val="21"/>
          <w:lang w:val="en-US" w:eastAsia="it-IT"/>
        </w:rPr>
        <w:t> </w:t>
      </w:r>
    </w:p>
    <w:p w14:paraId="1522C384" w14:textId="77777777" w:rsidR="0058696E" w:rsidRPr="00F56579" w:rsidRDefault="0058696E">
      <w:pPr>
        <w:rPr>
          <w:lang w:val="en-US"/>
        </w:rPr>
      </w:pPr>
    </w:p>
    <w:sectPr w:rsidR="0058696E" w:rsidRPr="00F56579" w:rsidSect="00E4780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8E3"/>
    <w:multiLevelType w:val="multilevel"/>
    <w:tmpl w:val="D87E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303E5"/>
    <w:multiLevelType w:val="hybridMultilevel"/>
    <w:tmpl w:val="67964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4DFA"/>
    <w:multiLevelType w:val="hybridMultilevel"/>
    <w:tmpl w:val="78C48A1C"/>
    <w:lvl w:ilvl="0" w:tplc="0410000F">
      <w:start w:val="1"/>
      <w:numFmt w:val="decimal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54DB3"/>
    <w:multiLevelType w:val="multilevel"/>
    <w:tmpl w:val="FF1E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43969"/>
    <w:multiLevelType w:val="multilevel"/>
    <w:tmpl w:val="537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1067D"/>
    <w:multiLevelType w:val="hybridMultilevel"/>
    <w:tmpl w:val="1638E4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E"/>
    <w:rsid w:val="00166A1A"/>
    <w:rsid w:val="00247024"/>
    <w:rsid w:val="0028317A"/>
    <w:rsid w:val="00316FE7"/>
    <w:rsid w:val="00384C77"/>
    <w:rsid w:val="00525895"/>
    <w:rsid w:val="0058696E"/>
    <w:rsid w:val="007A635C"/>
    <w:rsid w:val="007B44CD"/>
    <w:rsid w:val="00835AFE"/>
    <w:rsid w:val="009371DE"/>
    <w:rsid w:val="009E5DCE"/>
    <w:rsid w:val="00A21ED8"/>
    <w:rsid w:val="00A80F7A"/>
    <w:rsid w:val="00C01226"/>
    <w:rsid w:val="00DE284C"/>
    <w:rsid w:val="00E4780B"/>
    <w:rsid w:val="00F56579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0F5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25895"/>
    <w:rPr>
      <w:rFonts w:ascii="Arial" w:hAnsi="Arial" w:cs="Times New Roman"/>
      <w:sz w:val="28"/>
      <w:szCs w:val="20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69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696E"/>
    <w:rPr>
      <w:b/>
      <w:bCs/>
    </w:rPr>
  </w:style>
  <w:style w:type="character" w:customStyle="1" w:styleId="apple-converted-space">
    <w:name w:val="apple-converted-space"/>
    <w:basedOn w:val="Carpredefinitoparagrafo"/>
    <w:rsid w:val="0058696E"/>
  </w:style>
  <w:style w:type="character" w:styleId="Enfasicorsivo">
    <w:name w:val="Emphasis"/>
    <w:basedOn w:val="Carpredefinitoparagrafo"/>
    <w:uiPriority w:val="20"/>
    <w:qFormat/>
    <w:rsid w:val="0058696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84C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4C77"/>
    <w:pPr>
      <w:spacing w:line="360" w:lineRule="auto"/>
      <w:ind w:left="720"/>
      <w:contextualSpacing/>
      <w:jc w:val="both"/>
    </w:pPr>
    <w:rPr>
      <w:rFonts w:ascii="Times New Roman" w:eastAsiaTheme="minorEastAsia" w:hAnsi="Times New Roman" w:cstheme="minorBid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arvan.org.au/research/cancer/invasion-and-metastasis/pauti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2018-10-16T16:58:00Z</dcterms:created>
  <dcterms:modified xsi:type="dcterms:W3CDTF">2018-10-18T21:58:00Z</dcterms:modified>
</cp:coreProperties>
</file>